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:rsidRPr="00AC1EE7" w:rsidR="00D250B8" w:rsidP="00D250B8" w:rsidRDefault="00D250B8" w14:paraId="2a698e4" w14:textId="2a698e4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65pt;height:69.85pt" id="_x0000_i1025" fillcolor="window" o:ole="">
            <v:imagedata o:title="" r:id="rId7"/>
          </v:shape>
          <o:OLEObject Type="Embed" ProgID="CorelDraw.Graphic.8" ShapeID="_x0000_i1025" DrawAspect="Content" ObjectID="_1634470878" r:id="rId8"/>
        </w:object>
      </w:r>
    </w:p>
    <w:p w:rsidRPr="00AC1EE7" w:rsidR="00D250B8" w:rsidP="00D250B8" w:rsidRDefault="00D250B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AC1EE7" w:rsidR="00D250B8" w:rsidP="00D250B8" w:rsidRDefault="00D250B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AC1EE7" w:rsidR="00D250B8" w:rsidP="00D250B8" w:rsidRDefault="00D250B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AC1EE7" w:rsidR="00D250B8" w:rsidP="00D250B8" w:rsidRDefault="00D250B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Poreč-Parenzo</w:t>
      </w:r>
    </w:p>
    <w:p w:rsidRPr="00AC1EE7" w:rsidR="00D250B8" w:rsidP="00D250B8" w:rsidRDefault="00D250B8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Posl. br. 32 Sp-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1258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/2019-</w:t>
      </w:r>
    </w:p>
    <w:p w:rsidRPr="00AC1EE7" w:rsidR="00D250B8" w:rsidP="00D250B8" w:rsidRDefault="00D250B8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D250B8" w:rsidP="00D250B8" w:rsidRDefault="00D250B8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 M E  R E P U B L I K E   H R VA T S K E  </w:t>
      </w:r>
    </w:p>
    <w:p w:rsidRPr="00AC1EE7" w:rsidR="00D250B8" w:rsidP="00D250B8" w:rsidRDefault="00D250B8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AC1EE7" w:rsidR="00D250B8" w:rsidP="00D250B8" w:rsidRDefault="00D250B8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250B8" w:rsidR="00D250B8" w:rsidP="00D250B8" w:rsidRDefault="00D250B8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1D1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Općinski sud u Pazinu, Stalna služba u Poreču-Parenzo, po višoj sudskoj savjetnici Sandri Pilato, u jednostavnom postupku stečaja nad imovinom potrošača</w:t>
      </w:r>
      <w:r w:rsidRPr="00C246FB">
        <w:t xml:space="preserve"> </w:t>
      </w:r>
      <w:r>
        <w:rPr>
          <w:rFonts w:ascii="Times New Roman" w:hAnsi="Times New Roman" w:cs="Times New Roman"/>
          <w:sz w:val="24"/>
          <w:szCs w:val="24"/>
        </w:rPr>
        <w:t>Ornelle Ferluge</w:t>
      </w:r>
      <w:r w:rsidRPr="00D250B8">
        <w:rPr>
          <w:rFonts w:ascii="Times New Roman" w:hAnsi="Times New Roman" w:cs="Times New Roman"/>
          <w:sz w:val="24"/>
          <w:szCs w:val="24"/>
        </w:rPr>
        <w:t xml:space="preserve"> Čitar, Nikole Tesle 24, Poreč, OIB: 21504090021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B831D1">
        <w:rPr>
          <w:rFonts w:ascii="Times New Roman" w:hAnsi="Times New Roman" w:eastAsia="Times New Roman" w:cs="Times New Roman"/>
          <w:sz w:val="24"/>
          <w:szCs w:val="24"/>
          <w:lang w:eastAsia="hr-HR"/>
        </w:rPr>
        <w:t>odlučujući o prijedlogu Financijske agencije za provedbu jednostavnog postupka stečaja nad imovinom potrošača, 05. studenog 2019.</w:t>
      </w:r>
    </w:p>
    <w:p w:rsidRPr="00AC1EE7"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D250B8" w:rsidP="00D250B8" w:rsidRDefault="00D250B8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r i j e š i o  j e</w:t>
      </w:r>
    </w:p>
    <w:p w:rsidRPr="00AC1EE7"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D250B8" w:rsidR="00D250B8" w:rsidP="00D250B8" w:rsidRDefault="00D250B8">
      <w:pPr>
        <w:pStyle w:val="Default"/>
        <w:ind w:firstLine="708"/>
        <w:jc w:val="both"/>
        <w:rPr>
          <w:rFonts w:eastAsia="Times New Roman"/>
          <w:lang w:eastAsia="hr-HR"/>
        </w:rPr>
      </w:pPr>
      <w:r w:rsidRPr="00AC1EE7">
        <w:t xml:space="preserve"> Odbija se prijedlog FINA-e za provedbu jednostavnog postupka stečaja nad imovinom potrošača</w:t>
      </w:r>
      <w:r w:rsidRPr="00C246FB">
        <w:rPr>
          <w:rFonts w:eastAsia="Times New Roman"/>
          <w:lang w:eastAsia="hr-HR"/>
        </w:rPr>
        <w:t xml:space="preserve"> </w:t>
      </w:r>
      <w:r>
        <w:t>Ornelle Ferluge</w:t>
      </w:r>
      <w:r w:rsidRPr="00D250B8">
        <w:t xml:space="preserve"> Čitar, Nikole Tesle 24, Poreč, OIB: 21504090021</w:t>
      </w:r>
      <w:r>
        <w:rPr>
          <w:rFonts w:eastAsia="Times New Roman"/>
          <w:lang w:eastAsia="hr-HR"/>
        </w:rPr>
        <w:t>.</w:t>
      </w:r>
    </w:p>
    <w:p w:rsidRPr="00AC1EE7" w:rsidR="00D250B8" w:rsidP="00D250B8" w:rsidRDefault="00D250B8">
      <w:pPr>
        <w:pStyle w:val="Default"/>
      </w:pPr>
    </w:p>
    <w:p w:rsidRPr="00AC1EE7" w:rsidR="00D250B8" w:rsidP="00D250B8" w:rsidRDefault="00D250B8">
      <w:pPr>
        <w:pStyle w:val="Default"/>
        <w:ind w:firstLine="708"/>
        <w:jc w:val="center"/>
      </w:pPr>
      <w:r w:rsidRPr="00AC1EE7">
        <w:t>Obrazloženje</w:t>
      </w:r>
    </w:p>
    <w:p w:rsidRPr="00AC1EE7" w:rsidR="00D250B8" w:rsidP="00D250B8" w:rsidRDefault="00D250B8">
      <w:pPr>
        <w:pStyle w:val="Default"/>
      </w:pPr>
    </w:p>
    <w:p w:rsidRPr="00AC1EE7" w:rsidR="00D250B8" w:rsidP="00D250B8" w:rsidRDefault="00D250B8">
      <w:pPr>
        <w:pStyle w:val="Default"/>
        <w:ind w:firstLine="708"/>
        <w:jc w:val="both"/>
      </w:pPr>
      <w:r>
        <w:t>Financijska Agencija je 15. travnja</w:t>
      </w:r>
      <w:r w:rsidRPr="00A8459C">
        <w:t xml:space="preserve"> 2019. ovom sudu podnijela prijedlog za provedbu jednostavnog postupka stečaja nad imovinom potrošača </w:t>
      </w:r>
      <w:r>
        <w:t>Ornelle Ferluge</w:t>
      </w:r>
      <w:r w:rsidRPr="00D250B8">
        <w:t xml:space="preserve"> Čitar, Nikole Tesle 24, Poreč, OIB: 21504090021</w:t>
      </w:r>
      <w:r>
        <w:rPr>
          <w:rFonts w:eastAsia="Times New Roman"/>
          <w:lang w:eastAsia="hr-HR"/>
        </w:rPr>
        <w:t>,</w:t>
      </w:r>
      <w:r>
        <w:t xml:space="preserve"> </w:t>
      </w:r>
      <w:r w:rsidRPr="00AC1EE7">
        <w:t xml:space="preserve">(u daljnjem tekstu: potrošač). </w:t>
      </w:r>
    </w:p>
    <w:p w:rsidRPr="00AC1EE7" w:rsidR="00D250B8" w:rsidP="00D250B8" w:rsidRDefault="00D250B8">
      <w:pPr>
        <w:pStyle w:val="Default"/>
        <w:ind w:firstLine="708"/>
        <w:jc w:val="both"/>
      </w:pPr>
      <w:r w:rsidRPr="00AC1EE7">
        <w:t xml:space="preserve">Sukladno odredbi članka 79.a stavak 2. Zakona o stečaju potrošača („Narodne novine“, broj 100/15 i 67/18, dalje: ZSP), jednostavni postupak stečaja potrošača može se provesti nad imovinom potrošača ako u Očevidniku redoslijeda osnova za plaćanje koji vodi FINA (dalje: Očevidnik) na dan otvaranja jednostavnog postupka stečaja potrošača ima jednu ili više evidentiranih neizvršenih osnova za plaćanje radi prisilnog ostvarenja tražbina u iznosu do 20.000,00 kuna s osnova glavnice i ako je razdoblje u kojem je potrošač imao jednu ili više evidentiranih neizvršenih osnova za plaćanje neprekinuto trajalo duže od tri godine. </w:t>
      </w:r>
    </w:p>
    <w:p w:rsidRPr="00AC1EE7" w:rsidR="00D250B8" w:rsidP="00D250B8" w:rsidRDefault="00D250B8">
      <w:pPr>
        <w:pStyle w:val="Default"/>
        <w:ind w:firstLine="708"/>
        <w:jc w:val="both"/>
      </w:pPr>
      <w:r w:rsidRPr="00AC1EE7">
        <w:t xml:space="preserve">Sukladno odredbi članka 79. e st. 1. ZSP-a, u slučaju kada nisu ispunjeni uvjeti za otvaranje jednostavnog postupka stečaja potrošača iz članka 79. a st. 2. ZSP-a, sud će rješenjem odbiti prijedlog za otvaranje jednostavnog postupka nad imovinom potrošača. </w:t>
      </w:r>
    </w:p>
    <w:p w:rsidRPr="00AC1EE7" w:rsidR="00D250B8" w:rsidP="00D250B8" w:rsidRDefault="00D250B8">
      <w:pPr>
        <w:pStyle w:val="Default"/>
        <w:ind w:firstLine="708"/>
        <w:jc w:val="both"/>
      </w:pPr>
      <w:r w:rsidRPr="00AC1EE7">
        <w:t xml:space="preserve">Uvidom u Očevidnik redoslijeda osnova za plaćanje koji je FINA </w:t>
      </w:r>
      <w:r>
        <w:t>09</w:t>
      </w:r>
      <w:r w:rsidRPr="00AC1EE7">
        <w:t>. listopada 2019. dostavila sudu, utvrđeno je da potrošač</w:t>
      </w:r>
      <w:r>
        <w:t xml:space="preserve"> ima evidentirano</w:t>
      </w:r>
      <w:r w:rsidRPr="00AC1EE7">
        <w:t xml:space="preserve"> 0 dana neprekinute blokade, dakle da nije u blokadi.</w:t>
      </w:r>
    </w:p>
    <w:p w:rsidRPr="00AC1EE7" w:rsidR="00D250B8" w:rsidP="00D250B8" w:rsidRDefault="00D250B8">
      <w:pPr>
        <w:pStyle w:val="Default"/>
        <w:jc w:val="both"/>
        <w:rPr>
          <w:color w:val="auto"/>
        </w:rPr>
      </w:pPr>
      <w:r w:rsidRPr="00AC1EE7">
        <w:rPr>
          <w:color w:val="auto"/>
        </w:rPr>
        <w:tab/>
        <w:t xml:space="preserve">Slijedom navedenog, obzirom da u konkretnom slučaju nisu ispunjene pretpostavke za otvaranje jednostavnog postupka stečaja potrošača iz čl. 79.a st. 2. ZSP-a, valjalo je odlučiti kao u izreci. </w:t>
      </w:r>
    </w:p>
    <w:p w:rsidRPr="00AC1EE7" w:rsidR="00D250B8" w:rsidP="00D250B8" w:rsidRDefault="00D250B8">
      <w:pPr>
        <w:pStyle w:val="Default"/>
        <w:jc w:val="both"/>
        <w:rPr>
          <w:color w:val="auto"/>
        </w:rPr>
      </w:pPr>
    </w:p>
    <w:p w:rsidRPr="00AC1EE7" w:rsidR="00D250B8" w:rsidP="00D250B8" w:rsidRDefault="00D250B8">
      <w:pPr>
        <w:pStyle w:val="Default"/>
        <w:jc w:val="center"/>
        <w:rPr>
          <w:color w:val="auto"/>
        </w:rPr>
      </w:pPr>
      <w:r w:rsidRPr="00AC1EE7">
        <w:rPr>
          <w:color w:val="auto"/>
        </w:rPr>
        <w:t xml:space="preserve">U Poreču, </w:t>
      </w:r>
      <w:r>
        <w:rPr>
          <w:color w:val="auto"/>
        </w:rPr>
        <w:t>05. studenog</w:t>
      </w:r>
      <w:r w:rsidRPr="00AC1EE7">
        <w:rPr>
          <w:color w:val="auto"/>
        </w:rPr>
        <w:t xml:space="preserve"> 2019.</w:t>
      </w:r>
    </w:p>
    <w:p w:rsidRPr="00AC1EE7" w:rsidR="00D250B8" w:rsidP="00D250B8" w:rsidRDefault="00D250B8">
      <w:pPr>
        <w:pStyle w:val="Default"/>
        <w:ind w:left="5664" w:firstLine="708"/>
        <w:rPr>
          <w:color w:val="auto"/>
        </w:rPr>
      </w:pPr>
      <w:r w:rsidRPr="00AC1EE7">
        <w:rPr>
          <w:color w:val="auto"/>
        </w:rPr>
        <w:t xml:space="preserve">Viša sudska savjetnica </w:t>
      </w:r>
    </w:p>
    <w:p w:rsidRPr="00AC1EE7" w:rsidR="00D250B8" w:rsidP="00D250B8" w:rsidRDefault="00D250B8">
      <w:pPr>
        <w:pStyle w:val="Default"/>
        <w:ind w:left="5664" w:firstLine="708"/>
        <w:rPr>
          <w:color w:val="auto"/>
        </w:rPr>
      </w:pPr>
      <w:r w:rsidRPr="00AC1EE7">
        <w:rPr>
          <w:color w:val="auto"/>
        </w:rPr>
        <w:t xml:space="preserve">       Sandra Pilato </w:t>
      </w:r>
    </w:p>
    <w:p w:rsidR="00D250B8" w:rsidP="00D250B8" w:rsidRDefault="00D250B8">
      <w:pPr>
        <w:pStyle w:val="Default"/>
        <w:rPr>
          <w:color w:val="auto"/>
        </w:rPr>
      </w:pPr>
    </w:p>
    <w:p w:rsidR="00D250B8" w:rsidP="00D250B8" w:rsidRDefault="00D250B8">
      <w:pPr>
        <w:pStyle w:val="Default"/>
        <w:rPr>
          <w:color w:val="auto"/>
        </w:rPr>
      </w:pPr>
    </w:p>
    <w:p w:rsidR="00D250B8" w:rsidP="00D250B8" w:rsidRDefault="00D250B8">
      <w:pPr>
        <w:pStyle w:val="Default"/>
        <w:rPr>
          <w:color w:val="auto"/>
        </w:rPr>
      </w:pPr>
    </w:p>
    <w:p w:rsidRPr="00AC1EE7" w:rsidR="00D250B8" w:rsidP="00D250B8" w:rsidRDefault="00D250B8">
      <w:pPr>
        <w:pStyle w:val="Default"/>
        <w:rPr>
          <w:color w:val="auto"/>
        </w:rPr>
      </w:pPr>
      <w:r w:rsidRPr="00AC1EE7">
        <w:rPr>
          <w:color w:val="auto"/>
        </w:rPr>
        <w:lastRenderedPageBreak/>
        <w:t xml:space="preserve">UPUTA O PRAVNOM LIJEKU: </w:t>
      </w:r>
    </w:p>
    <w:p w:rsidRPr="00AC1EE7" w:rsidR="00D250B8" w:rsidP="00D250B8" w:rsidRDefault="00D250B8">
      <w:pPr>
        <w:pStyle w:val="Default"/>
        <w:jc w:val="both"/>
        <w:rPr>
          <w:color w:val="auto"/>
        </w:rPr>
      </w:pPr>
      <w:r w:rsidRPr="00AC1EE7">
        <w:rPr>
          <w:color w:val="auto"/>
        </w:rPr>
        <w:t xml:space="preserve">Protiv ovog rješenja pravo na žalbu ima potrošač (članak 79. e. stavak 3. ZSP) u roku od 15 dana računajući od proteka osmoga dana od dana objave rješenja na mrežnoj stranici e-Oglasna ploča sudova. Žalba se podnosi ovom sudu u tri primjerka, a o žalbi odlučuje nadležni županijski sud. </w:t>
      </w:r>
    </w:p>
    <w:p w:rsidRPr="00AC1EE7" w:rsidR="00D250B8" w:rsidP="00D250B8" w:rsidRDefault="00D250B8">
      <w:pPr>
        <w:pStyle w:val="Default"/>
        <w:rPr>
          <w:color w:val="auto"/>
        </w:rPr>
      </w:pPr>
    </w:p>
    <w:p w:rsidRPr="00AC1EE7"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D-na: </w:t>
      </w:r>
    </w:p>
    <w:p w:rsidRPr="00AC1EE7"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FINA</w:t>
      </w:r>
    </w:p>
    <w:p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eOglasna ploča suda</w:t>
      </w:r>
    </w:p>
    <w:p w:rsidRPr="00AC1EE7"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potrošaču</w:t>
      </w:r>
    </w:p>
    <w:p w:rsidRPr="00AC1EE7" w:rsidR="00D250B8" w:rsidP="00D250B8" w:rsidRDefault="00D250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D250B8" w:rsidP="00D250B8" w:rsidRDefault="00D250B8">
      <w:pPr>
        <w:rPr>
          <w:sz w:val="24"/>
          <w:szCs w:val="24"/>
        </w:rPr>
      </w:pPr>
    </w:p>
    <w:p w:rsidR="00E63A8F" w:rsidRDefault="00E63A8F"/>
    <w:sectPr w:rsidR="00E63A8F" w:rsidSect="00196E6E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45F" w:rsidP="00D250B8" w:rsidRDefault="003E445F">
      <w:pPr>
        <w:spacing w:after="0" w:line="240" w:lineRule="auto"/>
      </w:pPr>
      <w:r>
        <w:separator/>
      </w:r>
    </w:p>
  </w:endnote>
  <w:endnote w:type="continuationSeparator" w:id="0">
    <w:p w:rsidR="003E445F" w:rsidP="00D250B8" w:rsidRDefault="003E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45F" w:rsidP="00D250B8" w:rsidRDefault="003E445F">
      <w:pPr>
        <w:spacing w:after="0" w:line="240" w:lineRule="auto"/>
      </w:pPr>
      <w:r>
        <w:separator/>
      </w:r>
    </w:p>
  </w:footnote>
  <w:footnote w:type="continuationSeparator" w:id="0">
    <w:p w:rsidR="003E445F" w:rsidP="00D250B8" w:rsidRDefault="003E4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6F20F9" w:rsidRDefault="003E445F">
        <w:pPr>
          <w:spacing w:after="0" w:line="240" w:lineRule="auto"/>
          <w:jc w:val="center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0C7699">
          <w:rPr>
            <w:noProof/>
          </w:rPr>
          <w:t>2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 w:rsidR="00D250B8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Sp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-</w:t>
        </w:r>
        <w:r w:rsidR="00D250B8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1258/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2019-</w:t>
        </w:r>
      </w:p>
      <w:p w:rsidRPr="00771D21" w:rsidR="008C2377" w:rsidRDefault="000C7699">
        <w:pPr>
          <w:pStyle w:val="Zaglavlje"/>
          <w:jc w:val="center"/>
        </w:pP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0B8"/>
    <w:rsid w:val="000C7699"/>
    <w:rsid w:val="003E445F"/>
    <w:rsid w:val="007151F8"/>
    <w:rsid w:val="00D250B8"/>
    <w:rsid w:val="00E6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5:chartTrackingRefBased/>
  <w15:docId w15:val="{3E1762CF-9A3F-4F42-9FBC-8040D3256CA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50B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250B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250B8"/>
  </w:style>
  <w:style w:type="paragraph" w:styleId="Default" w:customStyle="true">
    <w:name w:val="Default"/>
    <w:rsid w:val="00D250B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250B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250B8"/>
  </w:style>
  <w:style w:type="character" w:styleId="Tekstrezerviranogmjesta">
    <w:name w:val="Placeholder Text"/>
    <w:basedOn w:val="Zadanifontodlomka"/>
    <w:uiPriority w:val="99"/>
    <w:semiHidden/>
    <w:rsid w:val="000C76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769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C769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C769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C769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mbeddings/oleObject1.bin" Type="http://schemas.openxmlformats.org/officeDocument/2006/relationships/oleObject" Id="rId8"/><Relationship Target="settings.xml" Type="http://schemas.openxmlformats.org/officeDocument/2006/relationships/settings" Id="rId3"/><Relationship Target="media/image1.wmf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Pilato</izvorni_sadrzaj>
    <derivirana_varijabla naziv="DomainObject.DonositeljOdluke.Prezime_1">Pilato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Sp-1258/2019</izvorni_sadrzaj>
    <derivirana_varijabla naziv="DomainObject.Predmet.OznakaBroj_1">Sp-1258/2019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ORNELLA FERLUGA ČITAR</izvorni_sadrzaj>
    <derivirana_varijabla naziv="DomainObject.Predmet.ProtustrankaFormated_1">  ORNELLA FERLUGA ČITAR</derivirana_varijabla>
  </DomainObject.Predmet.ProtustrankaFormated>
  <DomainObject.Predmet.ProtustrankaFormatedOIB>
    <izvorni_sadrzaj>  ORNELLA FERLUGA ČITAR, OIB 21504090021</izvorni_sadrzaj>
    <derivirana_varijabla naziv="DomainObject.Predmet.ProtustrankaFormatedOIB_1">  ORNELLA FERLUGA ČITAR, OIB 21504090021</derivirana_varijabla>
  </DomainObject.Predmet.ProtustrankaFormatedOIB>
  <DomainObject.Predmet.ProtustrankaFormatedWithAdress>
    <izvorni_sadrzaj> ORNELLA FERLUGA ČITAR, NIKOLE TESLE 24, 52440 Poreč</izvorni_sadrzaj>
    <derivirana_varijabla naziv="DomainObject.Predmet.ProtustrankaFormatedWithAdress_1"> ORNELLA FERLUGA ČITAR, NIKOLE TESLE 24, 52440 Poreč</derivirana_varijabla>
  </DomainObject.Predmet.ProtustrankaFormatedWithAdress>
  <DomainObject.Predmet.ProtustrankaFormatedWithAdressOIB>
    <izvorni_sadrzaj> ORNELLA FERLUGA ČITAR, OIB 21504090021, NIKOLE TESLE 24, 52440 Poreč</izvorni_sadrzaj>
    <derivirana_varijabla naziv="DomainObject.Predmet.ProtustrankaFormatedWithAdressOIB_1"> ORNELLA FERLUGA ČITAR, OIB 21504090021, NIKOLE TESLE 24, 52440 Poreč</derivirana_varijabla>
  </DomainObject.Predmet.ProtustrankaFormatedWithAdressOIB>
  <DomainObject.Predmet.ProtustrankaWithAdress>
    <izvorni_sadrzaj>ORNELLA FERLUGA ČITAR NIKOLE TESLE 24, 52440 Poreč</izvorni_sadrzaj>
    <derivirana_varijabla naziv="DomainObject.Predmet.ProtustrankaWithAdress_1">ORNELLA FERLUGA ČITAR NIKOLE TESLE 24, 52440 Poreč</derivirana_varijabla>
  </DomainObject.Predmet.ProtustrankaWithAdress>
  <DomainObject.Predmet.ProtustrankaWithAdressOIB>
    <izvorni_sadrzaj>ORNELLA FERLUGA ČITAR, OIB 21504090021, NIKOLE TESLE 24, 52440 Poreč</izvorni_sadrzaj>
    <derivirana_varijabla naziv="DomainObject.Predmet.ProtustrankaWithAdressOIB_1">ORNELLA FERLUGA ČITAR, OIB 21504090021, NIKOLE TESLE 24, 52440 Poreč</derivirana_varijabla>
  </DomainObject.Predmet.ProtustrankaWithAdressOIB>
  <DomainObject.Predmet.ProtustrankaNazivFormated>
    <izvorni_sadrzaj>ORNELLA FERLUGA ČITAR</izvorni_sadrzaj>
    <derivirana_varijabla naziv="DomainObject.Predmet.ProtustrankaNazivFormated_1">ORNELLA FERLUGA ČITAR</derivirana_varijabla>
  </DomainObject.Predmet.ProtustrankaNazivFormated>
  <DomainObject.Predmet.ProtustrankaNazivFormatedOIB>
    <izvorni_sadrzaj>ORNELLA FERLUGA ČITAR, OIB 21504090021</izvorni_sadrzaj>
    <derivirana_varijabla naziv="DomainObject.Predmet.ProtustrankaNazivFormatedOIB_1">ORNELLA FERLUGA ČITAR, OIB 21504090021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</izvorni_sadrzaj>
    <derivirana_varijabla naziv="DomainObject.Predmet.Referada.Naziv_1">Referada 32</derivirana_varijabla>
  </DomainObject.Predmet.Referada.Naziv>
  <DomainObject.Predmet.Referada.Oznaka>
    <izvorni_sadrzaj>Referada 32</izvorni_sadrzaj>
    <derivirana_varijabla naziv="DomainObject.Predmet.Referada.Oznaka_1">Referada 32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Sandra Pilato</izvorni_sadrzaj>
    <derivirana_varijabla naziv="DomainObject.Predmet.Referada.Sudac_1">Sandra Pilato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Turistička 2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Martina Fabac</izvorni_sadrzaj>
    <derivirana_varijabla naziv="DomainObject.Predmet.Zapisnicar_1">Martina Fabac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ORNELLA FERLUGA ČITAR</item>
    </izvorni_sadrzaj>
    <derivirana_varijabla naziv="DomainObject.Predmet.ProtuStrankaListFormated_1">
      <item>ORNELLA FERLUGA ČITAR</item>
    </derivirana_varijabla>
  </DomainObject.Predmet.ProtuStrankaListFormated>
  <DomainObject.Predmet.ProtuStrankaListFormatedOIB>
    <izvorni_sadrzaj>
      <item>ORNELLA FERLUGA ČITAR, OIB 21504090021</item>
    </izvorni_sadrzaj>
    <derivirana_varijabla naziv="DomainObject.Predmet.ProtuStrankaListFormatedOIB_1">
      <item>ORNELLA FERLUGA ČITAR, OIB 21504090021</item>
    </derivirana_varijabla>
  </DomainObject.Predmet.ProtuStrankaListFormatedOIB>
  <DomainObject.Predmet.ProtuStrankaListFormatedWithAdress>
    <izvorni_sadrzaj>
      <item>ORNELLA FERLUGA ČITAR, NIKOLE TESLE 24, 52440 Poreč</item>
    </izvorni_sadrzaj>
    <derivirana_varijabla naziv="DomainObject.Predmet.ProtuStrankaListFormatedWithAdress_1">
      <item>ORNELLA FERLUGA ČITAR, NIKOLE TESLE 24, 52440 Poreč</item>
    </derivirana_varijabla>
  </DomainObject.Predmet.ProtuStrankaListFormatedWithAdress>
  <DomainObject.Predmet.ProtuStrankaListFormatedWithAdressOIB>
    <izvorni_sadrzaj>
      <item>ORNELLA FERLUGA ČITAR, OIB 21504090021, NIKOLE TESLE 24, 52440 Poreč</item>
    </izvorni_sadrzaj>
    <derivirana_varijabla naziv="DomainObject.Predmet.ProtuStrankaListFormatedWithAdressOIB_1">
      <item>ORNELLA FERLUGA ČITAR, OIB 21504090021, NIKOLE TESLE 24, 52440 Poreč</item>
    </derivirana_varijabla>
  </DomainObject.Predmet.ProtuStrankaListFormatedWithAdressOIB>
  <DomainObject.Predmet.ProtuStrankaListNazivFormated>
    <izvorni_sadrzaj>
      <item>ORNELLA FERLUGA ČITAR</item>
    </izvorni_sadrzaj>
    <derivirana_varijabla naziv="DomainObject.Predmet.ProtuStrankaListNazivFormated_1">
      <item>ORNELLA FERLUGA ČITAR</item>
    </derivirana_varijabla>
  </DomainObject.Predmet.ProtuStrankaListNazivFormated>
  <DomainObject.Predmet.ProtuStrankaListNazivFormatedOIB>
    <izvorni_sadrzaj>
      <item>ORNELLA FERLUGA ČITAR, OIB 21504090021</item>
    </izvorni_sadrzaj>
    <derivirana_varijabla naziv="DomainObject.Predmet.ProtuStrankaListNazivFormatedOIB_1">
      <item>ORNELLA FERLUGA ČITAR, OIB 21504090021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ORNELLA FERLUGA ČITAR</izvorni_sadrzaj>
    <derivirana_varijabla naziv="DomainObject.Predmet.ProtustrankaIDrugi_1">ORNELLA FERLUGA ČITAR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ORNELLA FERLUGA ČITAR, OIB 21504090021, NIKOLE TESLE 24, 52440 Poreč</izvorni_sadrzaj>
    <derivirana_varijabla naziv="DomainObject.Predmet.ProtustrankaIDrugiAdressOIB_1">ORNELLA FERLUGA ČITAR, OIB 21504090021, NIKOLE TESLE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ORNELLA FERLUGA ČITAR</item>
      <item>Financijska agencija</item>
    </izvorni_sadrzaj>
    <derivirana_varijabla naziv="DomainObject.Predmet.SudioniciListNaziv_1">
      <item>ORNELLA FERLUGA ČITAR</item>
      <item>Financijska agencija</item>
    </derivirana_varijabla>
  </DomainObject.Predmet.SudioniciListNaziv>
  <DomainObject.Predmet.SudioniciListAdressOIB>
    <izvorni_sadrzaj>
      <item>ORNELLA FERLUGA ČITAR, OIB 21504090021, NIKOLE TESLE 24,52440 Poreč</item>
      <item>Financijska agencija, OIB 85821130368, Ulica grada Vukovara 70,10000 Zagreb</item>
    </izvorni_sadrzaj>
    <derivirana_varijabla naziv="DomainObject.Predmet.SudioniciListAdressOIB_1">
      <item>ORNELLA FERLUGA ČITAR, OIB 21504090021, NIKOLE TESLE 24,52440 Poreč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21504090021</item>
      <item>, OIB 85821130368</item>
    </izvorni_sadrzaj>
    <derivirana_varijabla naziv="DomainObject.Predmet.SudioniciListNazivOIB_1">
      <item>, OIB 21504090021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0</izvorni_sadrzaj>
    <derivirana_varijabla naziv="DomainObject.PodaciZaPnopPredlozakOdluke.PodaciOrp.BrDanaBlok_1">0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15. travnja 2019.</izvorni_sadrzaj>
    <derivirana_varijabla naziv="DomainObject.Predmet.DatumPocetkaProcesa_1">15.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>
1. osnova broj OVRV-691/15, izdavatelja JAVNI BILJEŽNIK, CRLJENICA ALIDA, PULA
- vjerovnik (1) HEP ELEKTRA d.o.o., Ulica grada Vukovara 37, Zagreb, Hrvatska, OIB: 43965974818
 zaprimljena 29.02.2016., glavnica 884,98, kamata 29,60, trošak 0,00</izvorni_sadrzaj>
    <derivirana_varijabla naziv="DomainObject.PodaciZaPnopPredlozakOdluke.IsknjizeneOsnoveZaPlacanjeOpis_1">
1. osnova broj OVRV-691/15, izdavatelja JAVNI BILJEŽNIK, CRLJENICA ALIDA, PULA
- vjerovnik (1) HEP ELEKTRA d.o.o., Ulica grada Vukovara 37, Zagreb, Hrvatska, OIB: 43965974818
 zaprimljena 29.02.2016., glavnica 884,98, kamata 29,60, trošak 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416</properties:Words>
  <properties:Characters>2237</properties:Characters>
  <properties:Lines>60</properties:Lines>
  <properties:Paragraphs>25</properties:Paragraphs>
  <properties:TotalTime>4</properties:TotalTime>
  <properties:ScaleCrop>false</properties:ScaleCrop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2019-11-05T13:20:00Z</dcterms:created>
  <dc:creator>Martina Fabac</dc:creator>
  <dc:description/>
  <cp:keywords/>
  <cp:lastModifiedBy>Martina Fabac</cp:lastModifiedBy>
  <dcterms:modified xmlns:xsi="http://www.w3.org/2001/XMLSchema-instance" xsi:type="dcterms:W3CDTF">2019-11-05T13:55:00Z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(sp-1258-19-0 dana blokade.docx)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